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7C" w:rsidRDefault="00F9747C" w:rsidP="00F9747C">
      <w:pPr>
        <w:pStyle w:val="a4"/>
        <w:tabs>
          <w:tab w:val="left" w:pos="3828"/>
        </w:tabs>
        <w:spacing w:before="240"/>
        <w:jc w:val="center"/>
        <w:rPr>
          <w:rFonts w:asciiTheme="majorHAnsi" w:hAnsiTheme="majorHAnsi"/>
          <w:b/>
          <w:szCs w:val="28"/>
        </w:rPr>
      </w:pPr>
      <w:r w:rsidRPr="0024324B">
        <w:rPr>
          <w:rFonts w:asciiTheme="majorHAnsi" w:hAnsiTheme="majorHAnsi"/>
          <w:b/>
          <w:szCs w:val="28"/>
        </w:rPr>
        <w:t xml:space="preserve">АЛГОРИТМ </w:t>
      </w:r>
    </w:p>
    <w:p w:rsidR="00F9747C" w:rsidRDefault="00F9747C" w:rsidP="00F9747C">
      <w:pPr>
        <w:pStyle w:val="a4"/>
        <w:tabs>
          <w:tab w:val="left" w:pos="3828"/>
        </w:tabs>
        <w:jc w:val="center"/>
        <w:rPr>
          <w:rFonts w:asciiTheme="majorHAnsi" w:hAnsiTheme="majorHAnsi"/>
          <w:b/>
          <w:szCs w:val="28"/>
        </w:rPr>
      </w:pPr>
      <w:r w:rsidRPr="0024324B">
        <w:rPr>
          <w:rFonts w:asciiTheme="majorHAnsi" w:hAnsiTheme="majorHAnsi"/>
          <w:b/>
          <w:szCs w:val="28"/>
        </w:rPr>
        <w:t xml:space="preserve">(«Дорожная карта») </w:t>
      </w:r>
    </w:p>
    <w:p w:rsidR="00F9747C" w:rsidRPr="0024324B" w:rsidRDefault="00F9747C" w:rsidP="00F9747C">
      <w:pPr>
        <w:pStyle w:val="a4"/>
        <w:tabs>
          <w:tab w:val="left" w:pos="3828"/>
        </w:tabs>
        <w:jc w:val="center"/>
        <w:rPr>
          <w:rFonts w:asciiTheme="majorHAnsi" w:hAnsiTheme="majorHAnsi"/>
          <w:b/>
          <w:szCs w:val="28"/>
        </w:rPr>
      </w:pPr>
      <w:r w:rsidRPr="0024324B">
        <w:rPr>
          <w:rFonts w:asciiTheme="majorHAnsi" w:hAnsiTheme="majorHAnsi"/>
          <w:b/>
          <w:szCs w:val="28"/>
        </w:rPr>
        <w:t xml:space="preserve">перехода </w:t>
      </w:r>
    </w:p>
    <w:p w:rsidR="00F9747C" w:rsidRPr="0024324B" w:rsidRDefault="00F9747C" w:rsidP="00C36B49">
      <w:pPr>
        <w:pStyle w:val="a4"/>
        <w:tabs>
          <w:tab w:val="clear" w:pos="9355"/>
          <w:tab w:val="left" w:pos="3828"/>
        </w:tabs>
        <w:ind w:left="-170" w:right="-170"/>
        <w:jc w:val="center"/>
        <w:rPr>
          <w:rFonts w:asciiTheme="majorHAnsi" w:hAnsiTheme="majorHAnsi"/>
          <w:b/>
          <w:szCs w:val="28"/>
        </w:rPr>
      </w:pPr>
      <w:r w:rsidRPr="0024324B">
        <w:rPr>
          <w:rFonts w:asciiTheme="majorHAnsi" w:hAnsiTheme="majorHAnsi"/>
          <w:b/>
          <w:szCs w:val="28"/>
        </w:rPr>
        <w:t xml:space="preserve">общеобразовательных организаций Нижегородской области на ФГОС СОО </w:t>
      </w:r>
    </w:p>
    <w:p w:rsidR="00F9747C" w:rsidRPr="00C36B49" w:rsidRDefault="00F9747C" w:rsidP="00F9747C">
      <w:pPr>
        <w:pStyle w:val="a4"/>
        <w:tabs>
          <w:tab w:val="left" w:pos="3828"/>
        </w:tabs>
        <w:jc w:val="center"/>
        <w:rPr>
          <w:rFonts w:asciiTheme="majorHAnsi" w:hAnsiTheme="majorHAnsi"/>
          <w:b/>
          <w:sz w:val="14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2"/>
        <w:gridCol w:w="5143"/>
        <w:gridCol w:w="2309"/>
        <w:gridCol w:w="1838"/>
      </w:tblGrid>
      <w:tr w:rsidR="00F9747C" w:rsidRPr="0024324B" w:rsidTr="00C36B49">
        <w:tc>
          <w:tcPr>
            <w:tcW w:w="61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b/>
                <w:szCs w:val="28"/>
              </w:rPr>
            </w:pPr>
            <w:r w:rsidRPr="0024324B">
              <w:rPr>
                <w:rFonts w:asciiTheme="majorHAnsi" w:hAnsiTheme="majorHAnsi"/>
                <w:b/>
                <w:szCs w:val="28"/>
              </w:rPr>
              <w:t>№ п\п</w:t>
            </w:r>
          </w:p>
        </w:tc>
        <w:tc>
          <w:tcPr>
            <w:tcW w:w="558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b/>
                <w:szCs w:val="28"/>
              </w:rPr>
            </w:pPr>
            <w:r w:rsidRPr="0024324B">
              <w:rPr>
                <w:rFonts w:asciiTheme="majorHAnsi" w:hAnsiTheme="majorHAnsi"/>
                <w:b/>
                <w:szCs w:val="28"/>
              </w:rPr>
              <w:t>Мероприятия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b/>
                <w:szCs w:val="28"/>
              </w:rPr>
            </w:pPr>
            <w:r w:rsidRPr="0024324B">
              <w:rPr>
                <w:rFonts w:asciiTheme="majorHAnsi" w:hAnsiTheme="majorHAnsi"/>
                <w:b/>
                <w:szCs w:val="28"/>
              </w:rPr>
              <w:t>Ответственные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b/>
                <w:szCs w:val="28"/>
              </w:rPr>
            </w:pPr>
            <w:r w:rsidRPr="0024324B">
              <w:rPr>
                <w:rFonts w:asciiTheme="majorHAnsi" w:hAnsiTheme="majorHAnsi"/>
                <w:b/>
                <w:szCs w:val="28"/>
              </w:rPr>
              <w:t>Сроки</w:t>
            </w:r>
          </w:p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b/>
                <w:szCs w:val="28"/>
              </w:rPr>
            </w:pPr>
            <w:r w:rsidRPr="0024324B">
              <w:rPr>
                <w:rFonts w:asciiTheme="majorHAnsi" w:hAnsiTheme="majorHAnsi"/>
                <w:b/>
                <w:szCs w:val="28"/>
              </w:rPr>
              <w:t>реализации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1.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Издание приказа о создании рабочей группы по сопровождению введения ФГОС СОО. Разработка и утверждение дорожной карты перехода на ФГОС СОО.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Директор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декабря 2019 г.</w:t>
            </w:r>
          </w:p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2.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Корректировка плана-графика повышения квалификации педагогических и руководящих работников ОО по вопросам ФГОС СОО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декабря 2019 г.</w:t>
            </w:r>
          </w:p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3.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Выявление образовательного запроса обучающихся 9 классов и их родителей (законных представителей) через анкетирование на тематических классных часах, родительских собраниях, онлайн – анкетирование (обучающихся очно, а также находящихся на семейной форме получения образования)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ОО, классные руководители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 февраля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4.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9055C1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Составление перечня учебных предметов, в отношени</w:t>
            </w:r>
            <w:r w:rsidR="009055C1">
              <w:rPr>
                <w:rFonts w:asciiTheme="majorHAnsi" w:hAnsiTheme="majorHAnsi"/>
                <w:szCs w:val="28"/>
              </w:rPr>
              <w:t>и</w:t>
            </w:r>
            <w:bookmarkStart w:id="0" w:name="_GoBack"/>
            <w:bookmarkEnd w:id="0"/>
            <w:r w:rsidRPr="0024324B">
              <w:rPr>
                <w:rFonts w:asciiTheme="majorHAnsi" w:hAnsiTheme="majorHAnsi"/>
                <w:szCs w:val="28"/>
              </w:rPr>
              <w:t xml:space="preserve"> которых выявлен запрос на изучение на углубленном уровне 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ОО, руководители ШМО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7 февраля</w:t>
            </w:r>
          </w:p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5.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Анализ возможностей ОО по организации углубленного изучения учебных предметов на уровне СОО, в том числе реализации образовательных программ в сетевой форме, планирование организации изучения учебных предметов на углубленном уровне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ОО, руководители ШМО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15 февраля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lastRenderedPageBreak/>
              <w:t>6.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Проведение индивидуальной работы с выпускниками 9 классов и их родителями (законными представителями), а также с претендующими на поступление в 10 класс из других ОО, в целях поддержки самоопределения как в отношении дальнейшей траектории продолжения образования (общее образование или профессиональная образовательная организация) так и в отношении выбора профильной направленности в 10 классе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 xml:space="preserve">Администрация ОО, классные </w:t>
            </w:r>
          </w:p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руководители, педагог-психолог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Январь –июнь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7.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Выбор моделей формирования образовательных траекторий обучающихся (профильные классы, ИУП с углубленным изучением учебных предметов, ИУП с изучением учебных предметов на базовом уровне)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15 февраля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8.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Определение списка учебников и учебных пособий, используемых в образовательной деятельности в соответствии с ФГОС СОО и входящих в федеральный перечень учебников с учетом перечня учебных предметов, планируемых к изучению на углубленном уровне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ОО, руководители ШМО, педагог – библиотекарь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15 февраля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 xml:space="preserve">9. 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Составление заказа на закупку учебников и учебных пособий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20 февраля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 xml:space="preserve">10. 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Разработка ООП СОО на основе ФГОС СОО с учетом примерной ООП в соответствии с выбранной моделью формирования образовательных траекторий обучающихся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Рабочая группа по переходу на ФГОС СОО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15 марта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 xml:space="preserve">11. 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Утверждение основной образовательной программы СОО образовательной организации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Руководитель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 xml:space="preserve">До 31 мая </w:t>
            </w:r>
          </w:p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lastRenderedPageBreak/>
              <w:t>12.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Разработка (корректировка) локальных нормативных актов, регламентирующих реализацию ООП СОО (в том числе разработка локальных нормативных актов по выполнению индивидуального проекта)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 июня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13.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Приведение должностных инструкций работников образовательной организации в соответствие с требованиями ФГОС СОО и тарифно-</w:t>
            </w:r>
            <w:r w:rsidRPr="0024324B">
              <w:rPr>
                <w:rFonts w:asciiTheme="majorHAnsi" w:hAnsiTheme="majorHAnsi"/>
                <w:szCs w:val="28"/>
              </w:rPr>
              <w:softHyphen/>
              <w:t>квалификационными характеристиками и профессиональным стандартом педагога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 июня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14.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Корректировка локальных нормативных актов, регламентирующих установление заработной платы работников ОО, в том числе стимулирующих надбавок и доплат, порядка и размеров премирования (в том числе за работу по сопровождению индивидуальных проектов)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 августа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15.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Размещение ООП СОО на официальном сайте образовательной организации в сети «Интернет»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 августа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16.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Директор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 сентября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 xml:space="preserve">17. 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Организация индивидуального отбора обучающихся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Апрель-июнь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18.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 xml:space="preserve">Формирование классов, групп в соответствии с выбранной ОО моделью формирования образовательных траекторий обучающихся и с учетом образовательного запроса </w:t>
            </w:r>
            <w:r w:rsidRPr="0024324B">
              <w:rPr>
                <w:rFonts w:asciiTheme="majorHAnsi" w:hAnsiTheme="majorHAnsi"/>
                <w:szCs w:val="28"/>
              </w:rPr>
              <w:lastRenderedPageBreak/>
              <w:t>обучающихся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lastRenderedPageBreak/>
              <w:t>Администрация ОО, классные руководители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20 августа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lastRenderedPageBreak/>
              <w:t>19.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Закупка учебников и учебных пособий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15 августа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20.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Создание материально – технических условий в соответствии с ФГОС СОО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15 августа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21.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Прохождение педагогическими и руководящими работниками образовательной организации курсов повышения квалификации в рамках введения ФГОС СОО (100 % кадрового состава, работающего на уровне среднего общего образования)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 сентября</w:t>
            </w:r>
          </w:p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22.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 xml:space="preserve">Соблюдение сроков реализации дорожной карты перехода на ФГОС СОО  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 xml:space="preserve">Постоянно до 1 сентября </w:t>
            </w:r>
          </w:p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2020 г.</w:t>
            </w:r>
          </w:p>
        </w:tc>
      </w:tr>
    </w:tbl>
    <w:p w:rsidR="00F9747C" w:rsidRPr="00247F6E" w:rsidRDefault="00F9747C" w:rsidP="00F9747C">
      <w:pPr>
        <w:rPr>
          <w:rFonts w:asciiTheme="majorHAnsi" w:hAnsiTheme="majorHAnsi"/>
          <w:sz w:val="24"/>
          <w:szCs w:val="24"/>
        </w:rPr>
      </w:pPr>
    </w:p>
    <w:p w:rsidR="00F9747C" w:rsidRPr="00247F6E" w:rsidRDefault="00F9747C" w:rsidP="00F9747C">
      <w:pPr>
        <w:spacing w:line="360" w:lineRule="auto"/>
        <w:ind w:firstLine="709"/>
        <w:jc w:val="right"/>
        <w:rPr>
          <w:rFonts w:asciiTheme="majorHAnsi" w:hAnsiTheme="majorHAnsi"/>
          <w:sz w:val="24"/>
          <w:szCs w:val="24"/>
        </w:rPr>
      </w:pPr>
    </w:p>
    <w:sectPr w:rsidR="00F9747C" w:rsidRPr="00247F6E" w:rsidSect="00C36B49">
      <w:headerReference w:type="default" r:id="rId6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7C" w:rsidRDefault="00F9747C" w:rsidP="00F9747C">
      <w:r>
        <w:separator/>
      </w:r>
    </w:p>
  </w:endnote>
  <w:endnote w:type="continuationSeparator" w:id="0">
    <w:p w:rsidR="00F9747C" w:rsidRDefault="00F9747C" w:rsidP="00F9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7C" w:rsidRDefault="00F9747C" w:rsidP="00F9747C">
      <w:r>
        <w:separator/>
      </w:r>
    </w:p>
  </w:footnote>
  <w:footnote w:type="continuationSeparator" w:id="0">
    <w:p w:rsidR="00F9747C" w:rsidRDefault="00F9747C" w:rsidP="00F9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7C" w:rsidRPr="00EC7F29" w:rsidRDefault="00F9747C" w:rsidP="00F9747C">
    <w:pPr>
      <w:ind w:left="1134"/>
      <w:jc w:val="center"/>
      <w:rPr>
        <w:rFonts w:asciiTheme="majorHAnsi" w:hAnsiTheme="majorHAnsi"/>
        <w:b/>
        <w:sz w:val="24"/>
        <w:szCs w:val="24"/>
      </w:rPr>
    </w:pPr>
    <w:r w:rsidRPr="00EC7F29">
      <w:rPr>
        <w:rFonts w:asciiTheme="majorHAnsi" w:hAnsiTheme="majorHAnsi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-21590</wp:posOffset>
          </wp:positionV>
          <wp:extent cx="647700" cy="647700"/>
          <wp:effectExtent l="19050" t="0" r="0" b="0"/>
          <wp:wrapThrough wrapText="bothSides">
            <wp:wrapPolygon edited="0">
              <wp:start x="-635" y="0"/>
              <wp:lineTo x="-635" y="20965"/>
              <wp:lineTo x="21600" y="20965"/>
              <wp:lineTo x="21600" y="0"/>
              <wp:lineTo x="-635" y="0"/>
            </wp:wrapPolygon>
          </wp:wrapThrough>
          <wp:docPr id="1" name="Рисунок 1" descr="http://school3reutov.e-stile.ru/images/851664566c2d6cd3736edf3db365113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4" descr="http://school3reutov.e-stile.ru/images/851664566c2d6cd3736edf3db36511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7F29">
      <w:rPr>
        <w:rFonts w:asciiTheme="majorHAnsi" w:hAnsiTheme="majorHAnsi"/>
        <w:b/>
        <w:bCs/>
        <w:sz w:val="24"/>
        <w:szCs w:val="24"/>
      </w:rPr>
      <w:t>Региональный семинар-совещание</w:t>
    </w:r>
  </w:p>
  <w:p w:rsidR="00F9747C" w:rsidRDefault="00F9747C" w:rsidP="00F9747C">
    <w:pPr>
      <w:pStyle w:val="a4"/>
      <w:tabs>
        <w:tab w:val="left" w:pos="1276"/>
      </w:tabs>
      <w:ind w:left="1134"/>
      <w:jc w:val="center"/>
      <w:rPr>
        <w:rFonts w:asciiTheme="majorHAnsi" w:hAnsiTheme="majorHAnsi"/>
        <w:sz w:val="24"/>
        <w:szCs w:val="24"/>
      </w:rPr>
    </w:pPr>
    <w:r w:rsidRPr="00EC7F29">
      <w:rPr>
        <w:rFonts w:asciiTheme="majorHAnsi" w:hAnsiTheme="majorHAnsi"/>
        <w:sz w:val="24"/>
        <w:szCs w:val="24"/>
      </w:rPr>
      <w:t xml:space="preserve"> «Обеспечение реализации перехода на ФГОС среднего общего образования в общеобразовательных организациях Нижегородской области»</w:t>
    </w:r>
  </w:p>
  <w:p w:rsidR="00C36B49" w:rsidRPr="00F9747C" w:rsidRDefault="00C36B49" w:rsidP="00F9747C">
    <w:pPr>
      <w:pStyle w:val="a4"/>
      <w:tabs>
        <w:tab w:val="left" w:pos="1276"/>
      </w:tabs>
      <w:ind w:left="1134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47C"/>
    <w:rsid w:val="009055C1"/>
    <w:rsid w:val="00C36B49"/>
    <w:rsid w:val="00F60634"/>
    <w:rsid w:val="00F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E4500"/>
  <w15:docId w15:val="{AA1A0A4D-585A-4C73-8EEE-70AA6E78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974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7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974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7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 Викторовна Шарина</cp:lastModifiedBy>
  <cp:revision>2</cp:revision>
  <dcterms:created xsi:type="dcterms:W3CDTF">2020-01-22T01:37:00Z</dcterms:created>
  <dcterms:modified xsi:type="dcterms:W3CDTF">2020-01-22T09:32:00Z</dcterms:modified>
</cp:coreProperties>
</file>